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0B589E" w14:textId="77777777" w:rsidR="009E6C3C" w:rsidRDefault="009E6C3C" w:rsidP="009E6C3C">
      <w:pPr>
        <w:spacing w:after="0" w:line="240" w:lineRule="auto"/>
        <w:ind w:left="5664"/>
        <w:jc w:val="right"/>
        <w:rPr>
          <w:rFonts w:eastAsia="Times New Roman" w:cstheme="minorHAnsi"/>
          <w:sz w:val="25"/>
          <w:szCs w:val="25"/>
          <w:lang w:eastAsia="pl-PL"/>
        </w:rPr>
      </w:pPr>
      <w:r>
        <w:rPr>
          <w:rFonts w:eastAsia="Times New Roman" w:cstheme="minorHAnsi"/>
          <w:sz w:val="25"/>
          <w:szCs w:val="25"/>
          <w:lang w:eastAsia="pl-PL"/>
        </w:rPr>
        <w:t>Załącznik Nr 3 do porozumienia nr……………….……….z dnia………..</w:t>
      </w:r>
    </w:p>
    <w:p w14:paraId="38539112" w14:textId="77777777" w:rsidR="009E6C3C" w:rsidRDefault="009E6C3C" w:rsidP="009E6C3C">
      <w:pPr>
        <w:spacing w:after="0" w:line="240" w:lineRule="auto"/>
        <w:ind w:left="5664"/>
        <w:jc w:val="right"/>
        <w:rPr>
          <w:rFonts w:eastAsia="Times New Roman" w:cstheme="minorHAnsi"/>
          <w:sz w:val="25"/>
          <w:szCs w:val="25"/>
          <w:lang w:eastAsia="pl-PL"/>
        </w:rPr>
      </w:pPr>
      <w:r>
        <w:rPr>
          <w:rFonts w:eastAsia="Times New Roman" w:cstheme="minorHAnsi"/>
          <w:sz w:val="25"/>
          <w:szCs w:val="25"/>
          <w:lang w:eastAsia="pl-PL"/>
        </w:rPr>
        <w:t xml:space="preserve">w sprawie realizacji Programu „Mosińska Karta Mieszkańca” </w:t>
      </w:r>
    </w:p>
    <w:p w14:paraId="78F13A20" w14:textId="77777777" w:rsidR="009E6C3C" w:rsidRDefault="009E6C3C" w:rsidP="009E6C3C">
      <w:pPr>
        <w:spacing w:after="0" w:line="240" w:lineRule="auto"/>
        <w:jc w:val="right"/>
        <w:rPr>
          <w:rFonts w:eastAsia="Times New Roman" w:cstheme="minorHAnsi"/>
          <w:sz w:val="25"/>
          <w:szCs w:val="25"/>
          <w:lang w:eastAsia="pl-PL"/>
        </w:rPr>
      </w:pPr>
    </w:p>
    <w:p w14:paraId="594FCE9E" w14:textId="77777777" w:rsidR="009E6C3C" w:rsidRDefault="009E6C3C" w:rsidP="009E6C3C">
      <w:pPr>
        <w:spacing w:after="0" w:line="240" w:lineRule="auto"/>
        <w:jc w:val="right"/>
        <w:rPr>
          <w:rFonts w:eastAsia="Times New Roman" w:cstheme="minorHAnsi"/>
          <w:sz w:val="25"/>
          <w:szCs w:val="25"/>
          <w:lang w:eastAsia="pl-PL"/>
        </w:rPr>
      </w:pPr>
    </w:p>
    <w:p w14:paraId="65B659F0" w14:textId="77777777" w:rsidR="009E6C3C" w:rsidRDefault="009E6C3C" w:rsidP="009E6C3C">
      <w:pPr>
        <w:spacing w:after="0" w:line="240" w:lineRule="auto"/>
        <w:jc w:val="right"/>
        <w:rPr>
          <w:rFonts w:cstheme="minorHAnsi"/>
          <w:smallCaps/>
          <w:color w:val="000000"/>
          <w:sz w:val="18"/>
        </w:rPr>
      </w:pPr>
    </w:p>
    <w:p w14:paraId="1FA54486" w14:textId="77777777" w:rsidR="009E6C3C" w:rsidRDefault="009E6C3C" w:rsidP="009E6C3C">
      <w:pPr>
        <w:pStyle w:val="Standard"/>
        <w:spacing w:line="720" w:lineRule="auto"/>
        <w:jc w:val="center"/>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Klauzula informacyjna dla Partnera Programu Mosińska Karta Mieszkańca</w:t>
      </w:r>
    </w:p>
    <w:p w14:paraId="22429795" w14:textId="77777777" w:rsidR="009E6C3C" w:rsidRDefault="009E6C3C" w:rsidP="009E6C3C">
      <w:pPr>
        <w:pStyle w:val="NormalnyWeb"/>
        <w:spacing w:before="0" w:beforeAutospacing="0" w:after="0" w:afterAutospacing="0" w:line="300" w:lineRule="auto"/>
        <w:jc w:val="both"/>
        <w:rPr>
          <w:rFonts w:asciiTheme="minorHAnsi" w:hAnsiTheme="minorHAnsi" w:cstheme="minorHAnsi"/>
        </w:rPr>
      </w:pPr>
      <w:r>
        <w:rPr>
          <w:rFonts w:asciiTheme="minorHAnsi" w:hAnsiTheme="minorHAnsi" w:cstheme="minorHAnsi"/>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(dalej: RODO), informujemy, że:</w:t>
      </w:r>
    </w:p>
    <w:p w14:paraId="6FBDECDE" w14:textId="77777777" w:rsidR="009E6C3C" w:rsidRDefault="009E6C3C" w:rsidP="009E6C3C">
      <w:pPr>
        <w:pStyle w:val="NormalnyWeb"/>
        <w:spacing w:before="0" w:beforeAutospacing="0" w:after="0" w:afterAutospacing="0" w:line="300" w:lineRule="auto"/>
        <w:jc w:val="both"/>
        <w:rPr>
          <w:rFonts w:asciiTheme="minorHAnsi" w:hAnsiTheme="minorHAnsi" w:cstheme="minorHAnsi"/>
        </w:rPr>
      </w:pPr>
    </w:p>
    <w:p w14:paraId="6434F443"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Administratorem (ADO) Pana/Pani danych osobowych jest Gmina Mosina reprezentowana przez Burmistrza Gminy Mosina z siedzibą: Urząd Miejski w Mosinie tel. +48618-109-500, adres e</w:t>
      </w:r>
      <w:r>
        <w:rPr>
          <w:rFonts w:asciiTheme="minorHAnsi" w:hAnsiTheme="minorHAnsi" w:cstheme="minorHAnsi"/>
        </w:rPr>
        <w:noBreakHyphen/>
        <w:t>mail: </w:t>
      </w:r>
      <w:hyperlink r:id="rId5" w:history="1">
        <w:r>
          <w:rPr>
            <w:rStyle w:val="Hipercze"/>
            <w:rFonts w:asciiTheme="minorHAnsi" w:hAnsiTheme="minorHAnsi" w:cstheme="minorHAnsi"/>
          </w:rPr>
          <w:t>um@mosina.pl</w:t>
        </w:r>
      </w:hyperlink>
      <w:r>
        <w:rPr>
          <w:rFonts w:asciiTheme="minorHAnsi" w:hAnsiTheme="minorHAnsi" w:cstheme="minorHAnsi"/>
        </w:rPr>
        <w:t xml:space="preserve"> </w:t>
      </w:r>
    </w:p>
    <w:p w14:paraId="5E8B92AB"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Z Inspektorem Ochrony Danych w Urzędzie Miejskim w Mosinie można skontaktować się poprzez e-mail: </w:t>
      </w:r>
      <w:hyperlink r:id="rId6" w:history="1">
        <w:r>
          <w:rPr>
            <w:rStyle w:val="Hipercze"/>
            <w:rFonts w:asciiTheme="minorHAnsi" w:hAnsiTheme="minorHAnsi" w:cstheme="minorHAnsi"/>
          </w:rPr>
          <w:t>iod@mosina.pl</w:t>
        </w:r>
      </w:hyperlink>
      <w:r>
        <w:rPr>
          <w:rFonts w:asciiTheme="minorHAnsi" w:hAnsiTheme="minorHAnsi" w:cstheme="minorHAnsi"/>
        </w:rPr>
        <w:t xml:space="preserve"> </w:t>
      </w:r>
    </w:p>
    <w:p w14:paraId="2B868C47"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Cel przetwarzania oraz podstawę prawną przetwarzania danych osobowych przedstawia tabela:</w:t>
      </w:r>
    </w:p>
    <w:p w14:paraId="63C057AF" w14:textId="77777777" w:rsidR="009E6C3C" w:rsidRDefault="009E6C3C" w:rsidP="009E6C3C">
      <w:pPr>
        <w:pStyle w:val="NormalnyWeb"/>
        <w:spacing w:before="0" w:beforeAutospacing="0" w:after="0" w:afterAutospacing="0" w:line="300" w:lineRule="auto"/>
        <w:rPr>
          <w:rFonts w:asciiTheme="minorHAnsi" w:hAnsiTheme="minorHAnsi" w:cstheme="minorHAnsi"/>
        </w:rPr>
      </w:pPr>
    </w:p>
    <w:tbl>
      <w:tblPr>
        <w:tblW w:w="0" w:type="auto"/>
        <w:tblInd w:w="137" w:type="dxa"/>
        <w:tblCellMar>
          <w:left w:w="0" w:type="dxa"/>
          <w:right w:w="0" w:type="dxa"/>
        </w:tblCellMar>
        <w:tblLook w:val="04A0" w:firstRow="1" w:lastRow="0" w:firstColumn="1" w:lastColumn="0" w:noHBand="0" w:noVBand="1"/>
      </w:tblPr>
      <w:tblGrid>
        <w:gridCol w:w="3003"/>
        <w:gridCol w:w="3440"/>
        <w:gridCol w:w="2472"/>
      </w:tblGrid>
      <w:tr w:rsidR="009E6C3C" w14:paraId="7D57CA5C" w14:textId="77777777" w:rsidTr="009E6C3C">
        <w:trPr>
          <w:trHeight w:val="548"/>
        </w:trPr>
        <w:tc>
          <w:tcPr>
            <w:tcW w:w="48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F0B0E2" w14:textId="77777777" w:rsidR="009E6C3C" w:rsidRDefault="009E6C3C">
            <w:pPr>
              <w:pStyle w:val="NormalnyWeb"/>
              <w:spacing w:before="0" w:beforeAutospacing="0" w:after="0" w:afterAutospacing="0" w:line="300" w:lineRule="auto"/>
              <w:jc w:val="center"/>
              <w:rPr>
                <w:rFonts w:asciiTheme="minorHAnsi" w:hAnsiTheme="minorHAnsi" w:cstheme="minorHAnsi"/>
                <w:b/>
                <w:bCs/>
                <w:lang w:eastAsia="en-US"/>
              </w:rPr>
            </w:pPr>
            <w:r>
              <w:rPr>
                <w:rFonts w:asciiTheme="minorHAnsi" w:hAnsiTheme="minorHAnsi" w:cstheme="minorHAnsi"/>
                <w:b/>
                <w:bCs/>
                <w:lang w:eastAsia="en-US"/>
              </w:rPr>
              <w:t>Cel przetwarzania</w:t>
            </w:r>
          </w:p>
        </w:tc>
        <w:tc>
          <w:tcPr>
            <w:tcW w:w="58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BEC5EB" w14:textId="77777777" w:rsidR="009E6C3C" w:rsidRDefault="009E6C3C">
            <w:pPr>
              <w:pStyle w:val="NormalnyWeb"/>
              <w:spacing w:before="0" w:beforeAutospacing="0" w:after="0" w:afterAutospacing="0" w:line="300" w:lineRule="auto"/>
              <w:jc w:val="center"/>
              <w:rPr>
                <w:rFonts w:asciiTheme="minorHAnsi" w:hAnsiTheme="minorHAnsi" w:cstheme="minorHAnsi"/>
                <w:b/>
                <w:bCs/>
                <w:lang w:eastAsia="en-US"/>
              </w:rPr>
            </w:pPr>
            <w:r>
              <w:rPr>
                <w:rFonts w:asciiTheme="minorHAnsi" w:hAnsiTheme="minorHAnsi" w:cstheme="minorHAnsi"/>
                <w:b/>
                <w:bCs/>
                <w:lang w:eastAsia="en-US"/>
              </w:rPr>
              <w:t>Podstawa prawna przetwarzania</w:t>
            </w:r>
          </w:p>
        </w:tc>
        <w:tc>
          <w:tcPr>
            <w:tcW w:w="32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BB667E" w14:textId="77777777" w:rsidR="009E6C3C" w:rsidRDefault="009E6C3C">
            <w:pPr>
              <w:pStyle w:val="NormalnyWeb"/>
              <w:spacing w:before="0" w:beforeAutospacing="0" w:after="0" w:afterAutospacing="0" w:line="300" w:lineRule="auto"/>
              <w:jc w:val="center"/>
              <w:rPr>
                <w:rFonts w:asciiTheme="minorHAnsi" w:hAnsiTheme="minorHAnsi" w:cstheme="minorHAnsi"/>
                <w:b/>
                <w:bCs/>
                <w:lang w:eastAsia="en-US"/>
              </w:rPr>
            </w:pPr>
            <w:r>
              <w:rPr>
                <w:rFonts w:asciiTheme="minorHAnsi" w:hAnsiTheme="minorHAnsi" w:cstheme="minorHAnsi"/>
                <w:b/>
                <w:bCs/>
                <w:lang w:eastAsia="en-US"/>
              </w:rPr>
              <w:t>Okres przechowywania danych</w:t>
            </w:r>
          </w:p>
        </w:tc>
      </w:tr>
      <w:tr w:rsidR="009E6C3C" w14:paraId="34EBC8A2" w14:textId="77777777" w:rsidTr="009E6C3C">
        <w:tc>
          <w:tcPr>
            <w:tcW w:w="48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FB27EB" w14:textId="77777777" w:rsidR="009E6C3C" w:rsidRDefault="009E6C3C">
            <w:pPr>
              <w:pStyle w:val="NormalnyWeb"/>
              <w:spacing w:before="0" w:beforeAutospacing="0" w:after="0" w:afterAutospacing="0" w:line="300" w:lineRule="auto"/>
              <w:rPr>
                <w:rFonts w:asciiTheme="minorHAnsi" w:hAnsiTheme="minorHAnsi" w:cstheme="minorHAnsi"/>
                <w:lang w:eastAsia="en-US"/>
              </w:rPr>
            </w:pPr>
            <w:r>
              <w:rPr>
                <w:rFonts w:asciiTheme="minorHAnsi" w:hAnsiTheme="minorHAnsi" w:cstheme="minorHAnsi"/>
                <w:lang w:eastAsia="en-US"/>
              </w:rPr>
              <w:t>Podpisanie porozumienia dotyczącego udziału w programie Mosińska Karta Mieszkańca</w:t>
            </w:r>
          </w:p>
        </w:tc>
        <w:tc>
          <w:tcPr>
            <w:tcW w:w="5822" w:type="dxa"/>
            <w:tcBorders>
              <w:top w:val="nil"/>
              <w:left w:val="nil"/>
              <w:bottom w:val="single" w:sz="8" w:space="0" w:color="auto"/>
              <w:right w:val="single" w:sz="8" w:space="0" w:color="auto"/>
            </w:tcBorders>
            <w:tcMar>
              <w:top w:w="0" w:type="dxa"/>
              <w:left w:w="108" w:type="dxa"/>
              <w:bottom w:w="0" w:type="dxa"/>
              <w:right w:w="108" w:type="dxa"/>
            </w:tcMar>
            <w:hideMark/>
          </w:tcPr>
          <w:p w14:paraId="5D37213C" w14:textId="77777777" w:rsidR="009E6C3C" w:rsidRDefault="009E6C3C">
            <w:pPr>
              <w:pStyle w:val="NormalnyWeb"/>
              <w:spacing w:before="0" w:beforeAutospacing="0" w:after="0" w:afterAutospacing="0" w:line="300" w:lineRule="auto"/>
              <w:jc w:val="both"/>
              <w:rPr>
                <w:rFonts w:asciiTheme="minorHAnsi" w:hAnsiTheme="minorHAnsi" w:cstheme="minorHAnsi"/>
                <w:lang w:eastAsia="en-US"/>
              </w:rPr>
            </w:pPr>
            <w:r>
              <w:rPr>
                <w:rFonts w:asciiTheme="minorHAnsi" w:hAnsiTheme="minorHAnsi" w:cstheme="minorHAnsi"/>
                <w:lang w:eastAsia="en-US"/>
              </w:rPr>
              <w:t>art. 6 ust. 1 lit. b RODO</w:t>
            </w:r>
          </w:p>
        </w:tc>
        <w:tc>
          <w:tcPr>
            <w:tcW w:w="3226" w:type="dxa"/>
            <w:tcBorders>
              <w:top w:val="nil"/>
              <w:left w:val="nil"/>
              <w:bottom w:val="single" w:sz="8" w:space="0" w:color="auto"/>
              <w:right w:val="single" w:sz="8" w:space="0" w:color="auto"/>
            </w:tcBorders>
            <w:tcMar>
              <w:top w:w="0" w:type="dxa"/>
              <w:left w:w="108" w:type="dxa"/>
              <w:bottom w:w="0" w:type="dxa"/>
              <w:right w:w="108" w:type="dxa"/>
            </w:tcMar>
            <w:hideMark/>
          </w:tcPr>
          <w:p w14:paraId="2702E3D9" w14:textId="77777777" w:rsidR="009E6C3C" w:rsidRDefault="009E6C3C">
            <w:pPr>
              <w:pStyle w:val="NormalnyWeb"/>
              <w:spacing w:before="0" w:beforeAutospacing="0" w:after="0" w:afterAutospacing="0" w:line="300" w:lineRule="auto"/>
              <w:rPr>
                <w:rFonts w:asciiTheme="minorHAnsi" w:hAnsiTheme="minorHAnsi" w:cstheme="minorHAnsi"/>
                <w:lang w:eastAsia="en-US"/>
              </w:rPr>
            </w:pPr>
            <w:r>
              <w:rPr>
                <w:rFonts w:asciiTheme="minorHAnsi" w:hAnsiTheme="minorHAnsi" w:cstheme="minorHAnsi"/>
                <w:lang w:eastAsia="en-US"/>
              </w:rPr>
              <w:t>Zgodnie z Jednolitym Rzeczowym Wykazem Akt</w:t>
            </w:r>
          </w:p>
        </w:tc>
      </w:tr>
    </w:tbl>
    <w:p w14:paraId="547CCFA8" w14:textId="77777777" w:rsidR="009E6C3C" w:rsidRDefault="009E6C3C" w:rsidP="009E6C3C">
      <w:pPr>
        <w:pStyle w:val="NormalnyWeb"/>
        <w:spacing w:before="0" w:beforeAutospacing="0" w:after="0" w:afterAutospacing="0" w:line="300" w:lineRule="auto"/>
        <w:jc w:val="both"/>
        <w:rPr>
          <w:rFonts w:asciiTheme="minorHAnsi" w:hAnsiTheme="minorHAnsi" w:cstheme="minorHAnsi"/>
        </w:rPr>
      </w:pPr>
    </w:p>
    <w:p w14:paraId="533753F2"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W zakresie przetwarzania danych osobowych, posiada Pan/Pani następujące prawa:</w:t>
      </w:r>
    </w:p>
    <w:p w14:paraId="0C9C44AE" w14:textId="77777777" w:rsidR="009E6C3C" w:rsidRDefault="009E6C3C" w:rsidP="009E6C3C">
      <w:pPr>
        <w:pStyle w:val="Akapitzlist"/>
        <w:numPr>
          <w:ilvl w:val="0"/>
          <w:numId w:val="2"/>
        </w:numPr>
        <w:spacing w:after="0" w:line="300" w:lineRule="auto"/>
        <w:jc w:val="both"/>
        <w:rPr>
          <w:rFonts w:cstheme="minorHAnsi"/>
          <w:sz w:val="24"/>
          <w:szCs w:val="24"/>
        </w:rPr>
      </w:pPr>
      <w:r>
        <w:rPr>
          <w:rStyle w:val="Pogrubienie"/>
          <w:rFonts w:cstheme="minorHAnsi"/>
          <w:sz w:val="24"/>
          <w:szCs w:val="24"/>
        </w:rPr>
        <w:t>dostępu do treści swoich danych</w:t>
      </w:r>
      <w:r>
        <w:rPr>
          <w:rFonts w:cstheme="minorHAnsi"/>
          <w:sz w:val="24"/>
          <w:szCs w:val="24"/>
        </w:rPr>
        <w:t xml:space="preserve"> – korzystając z tego prawa, istnieje możliwość pozyskania informacji, jakie dane, w jaki sposób i w jakim celu są przetwarzane,</w:t>
      </w:r>
    </w:p>
    <w:p w14:paraId="620391EA" w14:textId="77777777" w:rsidR="009E6C3C" w:rsidRDefault="009E6C3C" w:rsidP="009E6C3C">
      <w:pPr>
        <w:pStyle w:val="Akapitzlist"/>
        <w:numPr>
          <w:ilvl w:val="0"/>
          <w:numId w:val="2"/>
        </w:numPr>
        <w:spacing w:after="0" w:line="300" w:lineRule="auto"/>
        <w:jc w:val="both"/>
        <w:rPr>
          <w:rFonts w:cstheme="minorHAnsi"/>
          <w:sz w:val="24"/>
          <w:szCs w:val="24"/>
        </w:rPr>
      </w:pPr>
      <w:r>
        <w:rPr>
          <w:rStyle w:val="Pogrubienie"/>
          <w:rFonts w:cstheme="minorHAnsi"/>
          <w:sz w:val="24"/>
          <w:szCs w:val="24"/>
        </w:rPr>
        <w:t>prawo ich sprostowania</w:t>
      </w:r>
      <w:r>
        <w:rPr>
          <w:rFonts w:cstheme="minorHAnsi"/>
          <w:sz w:val="24"/>
          <w:szCs w:val="24"/>
        </w:rPr>
        <w:t xml:space="preserve"> – korzystając z tego prawa, można zgłosić do ADO konieczność poprawienia niepoprawnych danych lub uzupełnienia danych wynikających z błędu przy zbieraniu, czy przetwarzaniu danych,</w:t>
      </w:r>
    </w:p>
    <w:p w14:paraId="3E019B85" w14:textId="77777777" w:rsidR="009E6C3C" w:rsidRDefault="009E6C3C" w:rsidP="009E6C3C">
      <w:pPr>
        <w:pStyle w:val="Akapitzlist"/>
        <w:numPr>
          <w:ilvl w:val="0"/>
          <w:numId w:val="2"/>
        </w:numPr>
        <w:spacing w:after="0" w:line="300" w:lineRule="auto"/>
        <w:jc w:val="both"/>
        <w:rPr>
          <w:rFonts w:cstheme="minorHAnsi"/>
          <w:sz w:val="24"/>
          <w:szCs w:val="24"/>
        </w:rPr>
      </w:pPr>
      <w:r>
        <w:rPr>
          <w:rStyle w:val="Pogrubienie"/>
          <w:rFonts w:cstheme="minorHAnsi"/>
          <w:sz w:val="24"/>
          <w:szCs w:val="24"/>
        </w:rPr>
        <w:t>prawo do usunięcia</w:t>
      </w:r>
      <w:r>
        <w:rPr>
          <w:rFonts w:cstheme="minorHAnsi"/>
          <w:sz w:val="24"/>
          <w:szCs w:val="24"/>
        </w:rPr>
        <w:t xml:space="preserve"> - korzystając z tego prawa, można złożyć wniosek o usunięcie danych. W przypadku zasadności wniosku, ADO dokona niezwłocznego usunięcia danych. Prawo to nie dotyczy jednak sytuacji, gdy dane osobowe przetwarzane są do </w:t>
      </w:r>
      <w:r>
        <w:rPr>
          <w:rFonts w:cstheme="minorHAnsi"/>
          <w:sz w:val="24"/>
          <w:szCs w:val="24"/>
        </w:rPr>
        <w:lastRenderedPageBreak/>
        <w:t>celów związanych z wywiązywaniem się z prawnych obowiązków ADO lub do wykonania zadania realizowanego w interesie publicznym lub w ramach władzy publicznej powierzonej ADO.</w:t>
      </w:r>
    </w:p>
    <w:p w14:paraId="5EB80B2A" w14:textId="77777777" w:rsidR="009E6C3C" w:rsidRDefault="009E6C3C" w:rsidP="009E6C3C">
      <w:pPr>
        <w:pStyle w:val="Akapitzlist"/>
        <w:numPr>
          <w:ilvl w:val="0"/>
          <w:numId w:val="2"/>
        </w:numPr>
        <w:spacing w:after="0" w:line="300" w:lineRule="auto"/>
        <w:jc w:val="both"/>
        <w:rPr>
          <w:rFonts w:cstheme="minorHAnsi"/>
          <w:sz w:val="24"/>
          <w:szCs w:val="24"/>
        </w:rPr>
      </w:pPr>
      <w:r>
        <w:rPr>
          <w:rStyle w:val="Pogrubienie"/>
          <w:rFonts w:cstheme="minorHAnsi"/>
          <w:sz w:val="24"/>
          <w:szCs w:val="24"/>
        </w:rPr>
        <w:t>prawo do ograniczenia przetwarzania</w:t>
      </w:r>
      <w:r>
        <w:rPr>
          <w:rFonts w:cstheme="minorHAnsi"/>
          <w:sz w:val="24"/>
          <w:szCs w:val="24"/>
        </w:rPr>
        <w:t xml:space="preserve"> - korzystając z tego prawa, można złożyć wniosek o ograniczenie przetwarzania danych, w razie kwestionowania prawidłowości przetwarzanych danych. W przypadku zasadności wniosku, ADO może dane jedynie przechowywać. Odblokowanie przetwarzania może odbyć się po ustaniu przesłanek uzasadniających ograniczenie przetwarzania.</w:t>
      </w:r>
    </w:p>
    <w:p w14:paraId="55913FE5" w14:textId="77777777" w:rsidR="009E6C3C" w:rsidRDefault="009E6C3C" w:rsidP="009E6C3C">
      <w:pPr>
        <w:pStyle w:val="Akapitzlist"/>
        <w:numPr>
          <w:ilvl w:val="0"/>
          <w:numId w:val="2"/>
        </w:numPr>
        <w:spacing w:after="0" w:line="300" w:lineRule="auto"/>
        <w:jc w:val="both"/>
        <w:rPr>
          <w:rFonts w:cstheme="minorHAnsi"/>
          <w:sz w:val="24"/>
          <w:szCs w:val="24"/>
        </w:rPr>
      </w:pPr>
      <w:r>
        <w:rPr>
          <w:rStyle w:val="Pogrubienie"/>
          <w:rFonts w:cstheme="minorHAnsi"/>
          <w:sz w:val="24"/>
          <w:szCs w:val="24"/>
        </w:rPr>
        <w:t>prawo do przenoszenia danych</w:t>
      </w:r>
      <w:r>
        <w:rPr>
          <w:rFonts w:cstheme="minorHAnsi"/>
          <w:sz w:val="24"/>
          <w:szCs w:val="24"/>
        </w:rPr>
        <w:t xml:space="preserve"> – ma zastosowanie jedynie w przypadkach, jeżeli dane są przetwarzane na podstawie zgody i w sposób zautomatyzowany.</w:t>
      </w:r>
    </w:p>
    <w:p w14:paraId="404D14C6" w14:textId="77777777" w:rsidR="009E6C3C" w:rsidRDefault="009E6C3C" w:rsidP="009E6C3C">
      <w:pPr>
        <w:pStyle w:val="Akapitzlist"/>
        <w:numPr>
          <w:ilvl w:val="0"/>
          <w:numId w:val="2"/>
        </w:numPr>
        <w:spacing w:after="0" w:line="300" w:lineRule="auto"/>
        <w:jc w:val="both"/>
        <w:rPr>
          <w:rFonts w:cstheme="minorHAnsi"/>
          <w:sz w:val="24"/>
          <w:szCs w:val="24"/>
        </w:rPr>
      </w:pPr>
      <w:r>
        <w:rPr>
          <w:rStyle w:val="Pogrubienie"/>
          <w:rFonts w:cstheme="minorHAnsi"/>
          <w:sz w:val="24"/>
          <w:szCs w:val="24"/>
        </w:rPr>
        <w:t>prawo wniesienia sprzeciwu</w:t>
      </w:r>
      <w:r>
        <w:rPr>
          <w:rFonts w:cstheme="minorHAnsi"/>
          <w:sz w:val="24"/>
          <w:szCs w:val="24"/>
        </w:rPr>
        <w:t xml:space="preserve"> – korzystając z tego prawa, można w dowolnym momencie wnieść sprzeciw wobec przetwarzania swoich danych, jeżeli są one przetwarzane na podstawie art. 6 ust. 1 lit e lub f RODO (prawnie uzasadniony interes lub interes publiczny). Po przyjęciu wniosku w tej sprawie, ADO jest zobowiązany do zaprzestania przetwarzania danych w tym celu. W takiej sytuacji, po rozpatrzeniu stosownego wniosku, ADO nie będzie już mógł przetwarzać danych osobowych objętych sprzeciwem na tej podstawie, chyba że wykaże, iż istnieją ważne, prawnie uzasadnione podstawy do przetwarzania danych, które według prawa uznaje się za nadrzędne wobec interesów, praw i wolności lub podstawy do ustalenia, dochodzenia lub obrony roszczeń wnioskodawcy.</w:t>
      </w:r>
    </w:p>
    <w:p w14:paraId="6822CEF0" w14:textId="77777777" w:rsidR="009E6C3C" w:rsidRDefault="009E6C3C" w:rsidP="009E6C3C">
      <w:pPr>
        <w:pStyle w:val="Akapitzlist"/>
        <w:numPr>
          <w:ilvl w:val="0"/>
          <w:numId w:val="3"/>
        </w:numPr>
        <w:spacing w:after="0" w:line="300" w:lineRule="auto"/>
        <w:jc w:val="both"/>
        <w:rPr>
          <w:rFonts w:cstheme="minorHAnsi"/>
          <w:sz w:val="24"/>
          <w:szCs w:val="24"/>
        </w:rPr>
      </w:pPr>
      <w:r>
        <w:rPr>
          <w:rStyle w:val="Pogrubienie"/>
          <w:rFonts w:cstheme="minorHAnsi"/>
          <w:sz w:val="24"/>
          <w:szCs w:val="24"/>
        </w:rPr>
        <w:t>prawo do cofnięcia zgody na ich przetwarzanie</w:t>
      </w:r>
      <w:r>
        <w:rPr>
          <w:rFonts w:cstheme="minorHAnsi"/>
          <w:sz w:val="24"/>
          <w:szCs w:val="24"/>
        </w:rPr>
        <w:t xml:space="preserve"> - w dowolnym momencie, bez wpływu na zgodność z prawem przetwarzania, w przypadku, gdy przetwarzania dokonano na podstawie zgody wyrażonej przed jej cofnięciem.</w:t>
      </w:r>
    </w:p>
    <w:p w14:paraId="1A69B351" w14:textId="77777777" w:rsidR="009E6C3C" w:rsidRDefault="009E6C3C" w:rsidP="009E6C3C">
      <w:pPr>
        <w:spacing w:line="300" w:lineRule="auto"/>
        <w:ind w:left="360"/>
        <w:jc w:val="both"/>
        <w:rPr>
          <w:rFonts w:cstheme="minorHAnsi"/>
          <w:sz w:val="24"/>
          <w:szCs w:val="24"/>
        </w:rPr>
      </w:pPr>
      <w:r>
        <w:rPr>
          <w:rFonts w:cstheme="minorHAnsi"/>
          <w:sz w:val="24"/>
          <w:szCs w:val="24"/>
        </w:rPr>
        <w:t>Realizacja przez ADO tych praw uzależniona jest od możliwości zidentyfikowania osoby występującej z żądaniem, aby mieć pewność, że zostało ono złożone przez osobę do tego uprawnioną.</w:t>
      </w:r>
    </w:p>
    <w:p w14:paraId="6410F401"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Ma Pan/Pani prawo wniesienia skargi do organu nadzorczego, tj. do Prezesa Urzędu Ochrony Danych Osobowych, w przypadku uznania, że przetwarzanie danych osobowych narusza przepisy prawa.</w:t>
      </w:r>
    </w:p>
    <w:p w14:paraId="796DB26F"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Podanie przez Pana/Panią danych osobowych jest dobrowolne, ale konieczne dla celów przedstawionych w tabeli, za wyjątkiem celów wynikających z przepisów prawa, gdzie podanie danych jest obowiązkowe. Niepodanie danych osobowych będzie skutkowało niezrealizowaniem celu, dla którego miały być przetwarzane.</w:t>
      </w:r>
    </w:p>
    <w:p w14:paraId="006357FF" w14:textId="77777777" w:rsidR="009E6C3C" w:rsidRDefault="009E6C3C" w:rsidP="009E6C3C">
      <w:pPr>
        <w:pStyle w:val="NormalnyWeb"/>
        <w:numPr>
          <w:ilvl w:val="0"/>
          <w:numId w:val="1"/>
        </w:numPr>
        <w:spacing w:before="0" w:beforeAutospacing="0" w:after="0" w:afterAutospacing="0" w:line="300" w:lineRule="auto"/>
        <w:jc w:val="both"/>
        <w:rPr>
          <w:rFonts w:asciiTheme="minorHAnsi" w:hAnsiTheme="minorHAnsi" w:cstheme="minorHAnsi"/>
        </w:rPr>
      </w:pPr>
      <w:r>
        <w:rPr>
          <w:rFonts w:asciiTheme="minorHAnsi" w:hAnsiTheme="minorHAnsi" w:cstheme="minorHAnsi"/>
        </w:rPr>
        <w:t>Pana/Pani dane nie będą podlegać zautomatyzowanemu podejmowaniu decyzji, w tym również w formie profilowania.</w:t>
      </w:r>
    </w:p>
    <w:p w14:paraId="7E3374ED" w14:textId="77777777" w:rsidR="009E6C3C" w:rsidRDefault="009E6C3C" w:rsidP="009E6C3C">
      <w:pPr>
        <w:pStyle w:val="NormalnyWeb"/>
        <w:numPr>
          <w:ilvl w:val="0"/>
          <w:numId w:val="1"/>
        </w:numPr>
        <w:spacing w:before="0" w:beforeAutospacing="0" w:after="0" w:afterAutospacing="0" w:line="276" w:lineRule="auto"/>
        <w:jc w:val="both"/>
        <w:rPr>
          <w:rFonts w:asciiTheme="minorHAnsi" w:hAnsiTheme="minorHAnsi" w:cstheme="minorHAnsi"/>
        </w:rPr>
      </w:pPr>
      <w:r>
        <w:rPr>
          <w:rFonts w:asciiTheme="minorHAnsi" w:hAnsiTheme="minorHAnsi" w:cstheme="minorHAnsi"/>
        </w:rPr>
        <w:t xml:space="preserve">Pana/Pani dane będą przekazywane do państwa trzeciego lub organizacji międzynarodowej. </w:t>
      </w:r>
    </w:p>
    <w:p w14:paraId="17199725" w14:textId="77777777" w:rsidR="009E6C3C" w:rsidRDefault="009E6C3C" w:rsidP="009E6C3C">
      <w:pPr>
        <w:pStyle w:val="NormalnyWeb"/>
        <w:numPr>
          <w:ilvl w:val="0"/>
          <w:numId w:val="1"/>
        </w:numPr>
        <w:spacing w:before="0" w:beforeAutospacing="0" w:after="0" w:afterAutospacing="0" w:line="276" w:lineRule="auto"/>
        <w:jc w:val="both"/>
        <w:rPr>
          <w:rFonts w:asciiTheme="minorHAnsi" w:hAnsiTheme="minorHAnsi" w:cstheme="minorHAnsi"/>
        </w:rPr>
      </w:pPr>
      <w:r>
        <w:rPr>
          <w:rFonts w:asciiTheme="minorHAnsi" w:hAnsiTheme="minorHAnsi" w:cstheme="minorHAnsi"/>
        </w:rPr>
        <w:lastRenderedPageBreak/>
        <w:t>Pana/Pani dane będą udostępnianie odbiorcom danych w sytuacjach wynikających z przepisów prawa. W niektórych sytuacjach, Pana/Pani dane osobowe mogą być udostępniane, jeśli będzie to konieczne do wykonywania ustawowych zadań ADO. Dane mogą zostać udostępnione podmiotom, z którymi ADO ma zawarte umowy powierzenia danych w związku ze świadczeniem usług na rzecz ADO przez te podmioty.</w:t>
      </w:r>
    </w:p>
    <w:p w14:paraId="256D2D14" w14:textId="77777777" w:rsidR="00855F3E" w:rsidRDefault="00855F3E"/>
    <w:sectPr w:rsidR="00855F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F73D1"/>
    <w:multiLevelType w:val="hybridMultilevel"/>
    <w:tmpl w:val="BCC2D45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15E41142"/>
    <w:multiLevelType w:val="hybridMultilevel"/>
    <w:tmpl w:val="B41C3954"/>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03A7DE6"/>
    <w:multiLevelType w:val="hybridMultilevel"/>
    <w:tmpl w:val="8EAA8ED2"/>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3C"/>
    <w:rsid w:val="00855F3E"/>
    <w:rsid w:val="009E6C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9F2AD"/>
  <w15:chartTrackingRefBased/>
  <w15:docId w15:val="{EB183A23-F399-42BA-88EA-6A4D56D6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6C3C"/>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9E6C3C"/>
    <w:rPr>
      <w:color w:val="0000FF"/>
      <w:u w:val="single"/>
    </w:rPr>
  </w:style>
  <w:style w:type="paragraph" w:styleId="NormalnyWeb">
    <w:name w:val="Normal (Web)"/>
    <w:basedOn w:val="Normalny"/>
    <w:uiPriority w:val="99"/>
    <w:semiHidden/>
    <w:unhideWhenUsed/>
    <w:rsid w:val="009E6C3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9E6C3C"/>
    <w:pPr>
      <w:ind w:left="720"/>
      <w:contextualSpacing/>
    </w:pPr>
  </w:style>
  <w:style w:type="paragraph" w:customStyle="1" w:styleId="Standard">
    <w:name w:val="Standard"/>
    <w:uiPriority w:val="99"/>
    <w:rsid w:val="009E6C3C"/>
    <w:pPr>
      <w:widowControl w:val="0"/>
      <w:suppressAutoHyphens/>
      <w:autoSpaceDN w:val="0"/>
      <w:spacing w:after="0" w:line="240" w:lineRule="auto"/>
    </w:pPr>
    <w:rPr>
      <w:rFonts w:ascii="Liberation Serif" w:eastAsia="SimSun" w:hAnsi="Liberation Serif" w:cs="Arial Unicode MS"/>
      <w:kern w:val="3"/>
      <w:sz w:val="24"/>
      <w:szCs w:val="24"/>
      <w:lang w:eastAsia="zh-CN" w:bidi="hi-IN"/>
    </w:rPr>
  </w:style>
  <w:style w:type="character" w:styleId="Pogrubienie">
    <w:name w:val="Strong"/>
    <w:basedOn w:val="Domylnaczcionkaakapitu"/>
    <w:uiPriority w:val="22"/>
    <w:qFormat/>
    <w:rsid w:val="009E6C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284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mosina.pl" TargetMode="External"/><Relationship Id="rId5" Type="http://schemas.openxmlformats.org/officeDocument/2006/relationships/hyperlink" Target="mailto:um@mosi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4091</Characters>
  <Application>Microsoft Office Word</Application>
  <DocSecurity>0</DocSecurity>
  <Lines>34</Lines>
  <Paragraphs>9</Paragraphs>
  <ScaleCrop>false</ScaleCrop>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Ludwiczak</dc:creator>
  <cp:keywords/>
  <dc:description/>
  <cp:lastModifiedBy>Paulina Ludwiczak</cp:lastModifiedBy>
  <cp:revision>1</cp:revision>
  <dcterms:created xsi:type="dcterms:W3CDTF">2020-09-24T09:50:00Z</dcterms:created>
  <dcterms:modified xsi:type="dcterms:W3CDTF">2020-09-24T09:50:00Z</dcterms:modified>
</cp:coreProperties>
</file>